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A6761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061DBF" w:rsidRDefault="00061DBF" w:rsidP="0057536F">
      <w:pPr>
        <w:jc w:val="center"/>
        <w:rPr>
          <w:b/>
          <w:sz w:val="28"/>
          <w:szCs w:val="28"/>
        </w:rPr>
      </w:pPr>
      <w:r w:rsidRPr="00061DBF">
        <w:rPr>
          <w:b/>
          <w:sz w:val="28"/>
          <w:szCs w:val="28"/>
        </w:rPr>
        <w:t>ПРОЕКТ</w:t>
      </w:r>
      <w:bookmarkStart w:id="0" w:name="_GoBack"/>
      <w:bookmarkEnd w:id="0"/>
    </w:p>
    <w:p w:rsidR="0057536F" w:rsidRPr="000B6C1B" w:rsidRDefault="006B1EB0" w:rsidP="0057536F">
      <w:pPr>
        <w:tabs>
          <w:tab w:val="left" w:pos="415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10795" t="7620" r="825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0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57536F" w:rsidRPr="000B6C1B">
        <w:rPr>
          <w:u w:val="single"/>
        </w:rPr>
        <w:t xml:space="preserve">  </w:t>
      </w:r>
      <w:proofErr w:type="gramStart"/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proofErr w:type="gramEnd"/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C66365">
        <w:rPr>
          <w:u w:val="single"/>
        </w:rPr>
        <w:t>5</w:t>
      </w:r>
      <w:r w:rsidR="0005084B">
        <w:rPr>
          <w:u w:val="single"/>
        </w:rPr>
        <w:t xml:space="preserve"> 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755269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854D31">
        <w:rPr>
          <w:sz w:val="20"/>
          <w:szCs w:val="20"/>
        </w:rPr>
        <w:t>П</w:t>
      </w:r>
      <w:r w:rsidR="00A6761E">
        <w:rPr>
          <w:sz w:val="20"/>
          <w:szCs w:val="20"/>
        </w:rPr>
        <w:t>етровское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A6761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8B4DD0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66365">
        <w:rPr>
          <w:b/>
          <w:sz w:val="28"/>
          <w:szCs w:val="28"/>
        </w:rPr>
        <w:t>2024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A6761E" w:rsidRPr="00234B03">
        <w:rPr>
          <w:color w:val="000000"/>
          <w:sz w:val="28"/>
          <w:szCs w:val="28"/>
        </w:rPr>
        <w:t>16</w:t>
      </w:r>
      <w:r w:rsidRPr="00234B03">
        <w:rPr>
          <w:color w:val="000000"/>
          <w:sz w:val="28"/>
          <w:szCs w:val="28"/>
        </w:rPr>
        <w:t>.</w:t>
      </w:r>
      <w:r w:rsidR="00854D31" w:rsidRPr="00234B03">
        <w:rPr>
          <w:color w:val="000000"/>
          <w:sz w:val="28"/>
          <w:szCs w:val="28"/>
        </w:rPr>
        <w:t>05.</w:t>
      </w:r>
      <w:r w:rsidRPr="00234B03">
        <w:rPr>
          <w:color w:val="000000"/>
          <w:sz w:val="28"/>
          <w:szCs w:val="28"/>
        </w:rPr>
        <w:t>2016 г. № 5</w:t>
      </w:r>
      <w:r w:rsidR="00A6761E" w:rsidRPr="00234B03">
        <w:rPr>
          <w:color w:val="000000"/>
          <w:sz w:val="28"/>
          <w:szCs w:val="28"/>
        </w:rPr>
        <w:t>4</w:t>
      </w:r>
      <w:r w:rsidR="00234B03">
        <w:rPr>
          <w:color w:val="000000"/>
          <w:sz w:val="28"/>
          <w:szCs w:val="28"/>
        </w:rPr>
        <w:t xml:space="preserve"> </w:t>
      </w:r>
      <w:r w:rsidR="00234B03">
        <w:rPr>
          <w:sz w:val="28"/>
          <w:szCs w:val="28"/>
        </w:rPr>
        <w:t>(в ред. от 07.04.2022 №61)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A6761E">
        <w:rPr>
          <w:sz w:val="28"/>
          <w:szCs w:val="28"/>
        </w:rPr>
        <w:t>Петровском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A6761E">
        <w:rPr>
          <w:sz w:val="28"/>
          <w:szCs w:val="28"/>
        </w:rPr>
        <w:t>Петровского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A6761E">
        <w:rPr>
          <w:sz w:val="28"/>
          <w:szCs w:val="28"/>
        </w:rPr>
        <w:t>Петровского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C66365">
        <w:rPr>
          <w:b/>
          <w:sz w:val="28"/>
          <w:szCs w:val="28"/>
        </w:rPr>
        <w:t>10117,</w:t>
      </w:r>
      <w:proofErr w:type="gramStart"/>
      <w:r w:rsidR="00C66365">
        <w:rPr>
          <w:b/>
          <w:sz w:val="28"/>
          <w:szCs w:val="28"/>
        </w:rPr>
        <w:t>4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C66365">
        <w:rPr>
          <w:b/>
          <w:sz w:val="28"/>
          <w:szCs w:val="28"/>
        </w:rPr>
        <w:t>9698,8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8B4DD0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8B4DD0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8B4DD0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C66365">
        <w:rPr>
          <w:b/>
          <w:sz w:val="28"/>
          <w:szCs w:val="28"/>
        </w:rPr>
        <w:t>418,6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A6761E">
        <w:rPr>
          <w:sz w:val="28"/>
          <w:szCs w:val="28"/>
        </w:rPr>
        <w:t>Петровского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A6761E">
        <w:rPr>
          <w:bCs/>
          <w:sz w:val="28"/>
          <w:szCs w:val="28"/>
        </w:rPr>
        <w:t>Петровского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A6761E">
        <w:rPr>
          <w:sz w:val="28"/>
          <w:szCs w:val="28"/>
        </w:rPr>
        <w:t>Петровского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A6761E">
        <w:rPr>
          <w:sz w:val="28"/>
          <w:szCs w:val="28"/>
        </w:rPr>
        <w:t>Петровского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A6761E">
        <w:rPr>
          <w:sz w:val="28"/>
          <w:szCs w:val="28"/>
        </w:rPr>
        <w:t>Ромасев</w:t>
      </w:r>
      <w:proofErr w:type="spellEnd"/>
      <w:r w:rsidR="00A6761E">
        <w:rPr>
          <w:sz w:val="28"/>
          <w:szCs w:val="28"/>
        </w:rPr>
        <w:t xml:space="preserve"> Н.В</w:t>
      </w:r>
      <w:r w:rsidR="00854D31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8B4DD0" w:rsidRDefault="00A812B6" w:rsidP="00A812B6">
      <w:pPr>
        <w:pStyle w:val="ConsPlusTitle"/>
        <w:jc w:val="center"/>
      </w:pPr>
      <w:r w:rsidRPr="000A246D">
        <w:t>Поступление доходов в бюджет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 </w:t>
      </w:r>
      <w:r w:rsidR="00A6761E">
        <w:t>Петровского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8B4DD0" w:rsidP="00A812B6">
      <w:pPr>
        <w:pStyle w:val="ConsPlusTitle"/>
        <w:jc w:val="center"/>
      </w:pPr>
      <w:r>
        <w:t xml:space="preserve">на </w:t>
      </w:r>
      <w:r w:rsidR="00C66365">
        <w:t>2024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tbl>
      <w:tblPr>
        <w:tblW w:w="9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394"/>
        <w:gridCol w:w="1297"/>
      </w:tblGrid>
      <w:tr w:rsidR="00C66365" w:rsidRPr="00526F3E" w:rsidTr="006B1EB0">
        <w:trPr>
          <w:cantSplit/>
          <w:trHeight w:val="515"/>
        </w:trPr>
        <w:tc>
          <w:tcPr>
            <w:tcW w:w="3402" w:type="dxa"/>
            <w:vAlign w:val="center"/>
          </w:tcPr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6E7B64">
              <w:rPr>
                <w:bCs/>
              </w:rPr>
              <w:t>Код показателя</w:t>
            </w:r>
          </w:p>
        </w:tc>
        <w:tc>
          <w:tcPr>
            <w:tcW w:w="4394" w:type="dxa"/>
            <w:vAlign w:val="center"/>
          </w:tcPr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6E7B64">
              <w:rPr>
                <w:bCs/>
              </w:rPr>
              <w:t>Наименование показателя</w:t>
            </w:r>
          </w:p>
        </w:tc>
        <w:tc>
          <w:tcPr>
            <w:tcW w:w="1297" w:type="dxa"/>
            <w:vAlign w:val="center"/>
          </w:tcPr>
          <w:p w:rsidR="00C66365" w:rsidRPr="006E7B64" w:rsidRDefault="00C66365" w:rsidP="00C66365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C66365" w:rsidRPr="006E7B64" w:rsidRDefault="00C66365" w:rsidP="00C66365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6E7B64">
              <w:rPr>
                <w:bCs/>
              </w:rPr>
              <w:t>Сумма</w:t>
            </w:r>
            <w:r>
              <w:rPr>
                <w:bCs/>
              </w:rPr>
              <w:t xml:space="preserve">                           </w:t>
            </w:r>
            <w:r w:rsidRPr="006E7B64">
              <w:rPr>
                <w:bCs/>
              </w:rPr>
              <w:t xml:space="preserve"> (тыс. рублей)</w:t>
            </w:r>
          </w:p>
        </w:tc>
      </w:tr>
      <w:tr w:rsidR="00C66365" w:rsidRPr="00526F3E" w:rsidTr="006B1EB0">
        <w:trPr>
          <w:trHeight w:val="509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E7B64">
              <w:rPr>
                <w:b/>
                <w:bCs/>
              </w:rPr>
              <w:t>000 8 50 00000 00 0000 000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/>
              <w:rPr>
                <w:b/>
                <w:bCs/>
              </w:rPr>
            </w:pPr>
            <w:r w:rsidRPr="006E7B64">
              <w:rPr>
                <w:b/>
                <w:bCs/>
              </w:rPr>
              <w:t>ВСЕГО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10117,4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E7B64">
              <w:rPr>
                <w:b/>
                <w:bCs/>
              </w:rPr>
              <w:t>000 1 00 00000 00 0000 000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hanging="11"/>
              <w:rPr>
                <w:b/>
                <w:bCs/>
              </w:rPr>
            </w:pPr>
            <w:r w:rsidRPr="006E7B6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jc w:val="center"/>
              <w:rPr>
                <w:b/>
              </w:rPr>
            </w:pPr>
            <w:r>
              <w:rPr>
                <w:b/>
              </w:rPr>
              <w:t>3556,7</w:t>
            </w:r>
          </w:p>
        </w:tc>
      </w:tr>
      <w:tr w:rsidR="00C66365" w:rsidRPr="00526F3E" w:rsidTr="006B1EB0">
        <w:trPr>
          <w:trHeight w:val="533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000 1 01 00000 00 0000 000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34"/>
              <w:rPr>
                <w:bCs/>
              </w:rPr>
            </w:pPr>
            <w:r w:rsidRPr="006E7B64">
              <w:rPr>
                <w:bCs/>
              </w:rPr>
              <w:t>НАЛОГИ НА ПРИБЫЛЬ,  ДОХОДЫ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DF71E0">
            <w:pPr>
              <w:ind w:firstLineChars="14" w:firstLine="34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208,3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000 1 01 02000 01 0000 110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34"/>
              <w:rPr>
                <w:bCs/>
              </w:rPr>
            </w:pPr>
            <w:r w:rsidRPr="006E7B64">
              <w:rPr>
                <w:bCs/>
              </w:rPr>
              <w:t>НАЛОГ НА ДОХОДЫ ФИЗИЧЕСКИХ ЛИЦ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DF71E0">
            <w:pPr>
              <w:jc w:val="center"/>
            </w:pPr>
            <w:r>
              <w:t>208,3</w:t>
            </w:r>
          </w:p>
        </w:tc>
      </w:tr>
      <w:tr w:rsidR="00C66365" w:rsidRPr="00526F3E" w:rsidTr="006B1EB0">
        <w:trPr>
          <w:trHeight w:val="558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000 1 01 02010 01 0000 110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hanging="11"/>
              <w:rPr>
                <w:color w:val="000000"/>
                <w:highlight w:val="yellow"/>
              </w:rPr>
            </w:pPr>
            <w:r w:rsidRPr="006E7B6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DF71E0">
            <w:pPr>
              <w:ind w:firstLineChars="14" w:firstLine="34"/>
              <w:jc w:val="center"/>
            </w:pPr>
            <w:r>
              <w:t>208,3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000 1 06 00000 00 0000 000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hanging="11"/>
              <w:rPr>
                <w:color w:val="000000"/>
              </w:rPr>
            </w:pPr>
            <w:r w:rsidRPr="006E7B64">
              <w:rPr>
                <w:color w:val="000000"/>
              </w:rPr>
              <w:t>НАЛОГИ НА ИМУЩЕСТВО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F71E0">
              <w:rPr>
                <w:b/>
              </w:rPr>
              <w:t>69</w:t>
            </w:r>
            <w:r>
              <w:rPr>
                <w:b/>
              </w:rPr>
              <w:t>,9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338,</w:t>
            </w:r>
            <w:r w:rsidR="00DF71E0">
              <w:t>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338,</w:t>
            </w:r>
            <w:r w:rsidR="00DF71E0">
              <w:t>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2131,2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625,</w:t>
            </w:r>
            <w:r w:rsidR="00DF71E0">
              <w:t>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625,</w:t>
            </w:r>
            <w:r w:rsidR="00DF71E0">
              <w:t>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000 1 08 00000 00 0000 000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ГОСУДАРСТВЕННАЯ ПОШЛИНА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000 1 08 04000 01 0000 110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  <w:r w:rsidRPr="006E7B64">
              <w:rPr>
                <w:color w:val="000000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lastRenderedPageBreak/>
              <w:t>0,7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lastRenderedPageBreak/>
              <w:t>000 1 08 04020 01 0000 110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0,7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000 1 08 04020 01 1000 110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0,7</w:t>
            </w:r>
          </w:p>
        </w:tc>
      </w:tr>
      <w:tr w:rsidR="00C66365" w:rsidRPr="00526F3E" w:rsidTr="006B1EB0">
        <w:trPr>
          <w:trHeight w:val="1771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</w:tr>
      <w:tr w:rsidR="00C66365" w:rsidRPr="00526F3E" w:rsidTr="006B1EB0">
        <w:trPr>
          <w:trHeight w:val="1771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91,6</w:t>
            </w:r>
          </w:p>
        </w:tc>
      </w:tr>
      <w:tr w:rsidR="00C66365" w:rsidRPr="00526F3E" w:rsidTr="006B1EB0">
        <w:trPr>
          <w:trHeight w:val="3601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91,6</w:t>
            </w:r>
          </w:p>
        </w:tc>
      </w:tr>
      <w:tr w:rsidR="00C66365" w:rsidRPr="00526F3E" w:rsidTr="006B1EB0">
        <w:trPr>
          <w:trHeight w:val="987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6E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lastRenderedPageBreak/>
              <w:t>91,6</w:t>
            </w:r>
          </w:p>
        </w:tc>
      </w:tr>
      <w:tr w:rsidR="00C66365" w:rsidRPr="00526F3E" w:rsidTr="006B1EB0">
        <w:trPr>
          <w:trHeight w:val="1143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ind w:firstLineChars="14" w:firstLine="34"/>
              <w:jc w:val="center"/>
              <w:rPr>
                <w:b/>
              </w:rPr>
            </w:pPr>
            <w:r>
              <w:rPr>
                <w:b/>
              </w:rPr>
              <w:t>57,</w:t>
            </w:r>
            <w:r w:rsidR="00DF71E0">
              <w:rPr>
                <w:b/>
              </w:rPr>
              <w:t>6</w:t>
            </w:r>
          </w:p>
        </w:tc>
      </w:tr>
      <w:tr w:rsidR="00C66365" w:rsidRPr="00526F3E" w:rsidTr="006B1EB0">
        <w:trPr>
          <w:trHeight w:val="552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</w:t>
            </w:r>
            <w:r w:rsidRPr="006E7B64">
              <w:t>,0</w:t>
            </w:r>
          </w:p>
        </w:tc>
      </w:tr>
      <w:tr w:rsidR="00C66365" w:rsidRPr="00526F3E" w:rsidTr="006B1EB0">
        <w:trPr>
          <w:trHeight w:val="847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</w:t>
            </w:r>
            <w:r w:rsidRPr="006E7B64">
              <w:t>,0</w:t>
            </w:r>
          </w:p>
        </w:tc>
      </w:tr>
      <w:tr w:rsidR="00C66365" w:rsidRPr="00526F3E" w:rsidTr="006B1EB0">
        <w:trPr>
          <w:trHeight w:val="1115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</w:t>
            </w:r>
            <w:r w:rsidRPr="006E7B64">
              <w:t>,0</w:t>
            </w:r>
          </w:p>
        </w:tc>
      </w:tr>
      <w:tr w:rsidR="00C66365" w:rsidRPr="00526F3E" w:rsidTr="006B1EB0">
        <w:trPr>
          <w:trHeight w:val="543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000 1 13 02000 00 0000 130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jc w:val="center"/>
            </w:pPr>
            <w:r>
              <w:t>57,6</w:t>
            </w:r>
          </w:p>
        </w:tc>
      </w:tr>
      <w:tr w:rsidR="00C66365" w:rsidRPr="00526F3E" w:rsidTr="006B1EB0">
        <w:trPr>
          <w:trHeight w:val="708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000 1 13 02990 00 0000 130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Chars="53" w:left="199" w:hangingChars="30" w:hanging="72"/>
              <w:rPr>
                <w:color w:val="000000"/>
              </w:rPr>
            </w:pPr>
            <w:r w:rsidRPr="006E7B64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jc w:val="center"/>
            </w:pPr>
            <w:r>
              <w:t>57,6</w:t>
            </w:r>
          </w:p>
        </w:tc>
      </w:tr>
      <w:tr w:rsidR="00C66365" w:rsidRPr="00526F3E" w:rsidTr="006B1EB0">
        <w:trPr>
          <w:trHeight w:val="720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000 1 13 02995 10 0000 130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57,</w:t>
            </w:r>
            <w:r w:rsidR="00DF71E0">
              <w:t>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9903DC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9903DC">
              <w:rPr>
                <w:bCs/>
              </w:rPr>
              <w:t xml:space="preserve"> 1 14 00000 00 0000 000</w:t>
            </w:r>
          </w:p>
        </w:tc>
        <w:tc>
          <w:tcPr>
            <w:tcW w:w="4394" w:type="dxa"/>
            <w:vAlign w:val="bottom"/>
          </w:tcPr>
          <w:p w:rsidR="00C66365" w:rsidRPr="009903DC" w:rsidRDefault="00C66365" w:rsidP="00C66365">
            <w:pPr>
              <w:ind w:left="187" w:firstLine="34"/>
              <w:rPr>
                <w:bCs/>
              </w:rPr>
            </w:pPr>
            <w:r w:rsidRPr="009903DC">
              <w:rPr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97" w:type="dxa"/>
            <w:vAlign w:val="bottom"/>
          </w:tcPr>
          <w:p w:rsidR="00C66365" w:rsidRDefault="00C66365" w:rsidP="00C66365">
            <w:pPr>
              <w:ind w:firstLine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FD5E18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FD5E18">
              <w:rPr>
                <w:bCs/>
              </w:rPr>
              <w:t xml:space="preserve"> 1 14 06000 00 0000 430</w:t>
            </w:r>
          </w:p>
        </w:tc>
        <w:tc>
          <w:tcPr>
            <w:tcW w:w="4394" w:type="dxa"/>
            <w:vAlign w:val="bottom"/>
          </w:tcPr>
          <w:p w:rsidR="00C66365" w:rsidRPr="00FD5E18" w:rsidRDefault="00C66365" w:rsidP="00C66365">
            <w:pPr>
              <w:ind w:left="187" w:firstLine="34"/>
              <w:rPr>
                <w:bCs/>
              </w:rPr>
            </w:pPr>
            <w:r w:rsidRPr="00FD5E18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7" w:type="dxa"/>
            <w:vAlign w:val="bottom"/>
          </w:tcPr>
          <w:p w:rsidR="00C66365" w:rsidRPr="009903DC" w:rsidRDefault="00C66365" w:rsidP="00C66365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FD5E18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FD5E18">
              <w:rPr>
                <w:bCs/>
              </w:rPr>
              <w:t xml:space="preserve"> 1 14 06020 00 0000 430</w:t>
            </w:r>
          </w:p>
        </w:tc>
        <w:tc>
          <w:tcPr>
            <w:tcW w:w="4394" w:type="dxa"/>
            <w:vAlign w:val="bottom"/>
          </w:tcPr>
          <w:p w:rsidR="00C66365" w:rsidRPr="00FD5E18" w:rsidRDefault="00C66365" w:rsidP="00C66365">
            <w:pPr>
              <w:ind w:left="187" w:firstLine="34"/>
              <w:rPr>
                <w:bCs/>
              </w:rPr>
            </w:pPr>
            <w:r w:rsidRPr="00FD5E18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97" w:type="dxa"/>
            <w:vAlign w:val="bottom"/>
          </w:tcPr>
          <w:p w:rsidR="00C66365" w:rsidRPr="009903DC" w:rsidRDefault="00C66365" w:rsidP="00C66365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FD5E18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FD5E18">
              <w:rPr>
                <w:bCs/>
              </w:rPr>
              <w:t xml:space="preserve"> 1 14 06025 10 0000 430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b/>
                <w:bCs/>
              </w:rPr>
            </w:pPr>
            <w:r w:rsidRPr="00FD5E18">
              <w:rPr>
                <w:bCs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FD5E18">
              <w:rPr>
                <w:b/>
                <w:bCs/>
              </w:rPr>
              <w:t>учреждений)</w:t>
            </w:r>
          </w:p>
        </w:tc>
        <w:tc>
          <w:tcPr>
            <w:tcW w:w="1297" w:type="dxa"/>
            <w:vAlign w:val="bottom"/>
          </w:tcPr>
          <w:p w:rsidR="00C66365" w:rsidRPr="009903DC" w:rsidRDefault="00C66365" w:rsidP="00C66365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Default="00C66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000 1 16 00000 00 0000 000</w:t>
            </w:r>
          </w:p>
        </w:tc>
        <w:tc>
          <w:tcPr>
            <w:tcW w:w="4394" w:type="dxa"/>
            <w:vAlign w:val="bottom"/>
          </w:tcPr>
          <w:p w:rsidR="00C66365" w:rsidRDefault="00C66365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97" w:type="dxa"/>
            <w:vAlign w:val="bottom"/>
          </w:tcPr>
          <w:p w:rsidR="00C66365" w:rsidRDefault="00C66365" w:rsidP="00C66365">
            <w:pPr>
              <w:ind w:left="34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Default="00C66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000 1 16 02000 02 0000 140</w:t>
            </w:r>
          </w:p>
        </w:tc>
        <w:tc>
          <w:tcPr>
            <w:tcW w:w="4394" w:type="dxa"/>
            <w:vAlign w:val="bottom"/>
          </w:tcPr>
          <w:p w:rsidR="00C66365" w:rsidRDefault="00C66365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97" w:type="dxa"/>
            <w:vAlign w:val="bottom"/>
          </w:tcPr>
          <w:p w:rsidR="00C66365" w:rsidRDefault="00C66365" w:rsidP="00C66365">
            <w:pPr>
              <w:ind w:left="34" w:hanging="141"/>
              <w:jc w:val="center"/>
              <w:rPr>
                <w:b/>
                <w:bCs/>
              </w:rPr>
            </w:pPr>
            <w:r w:rsidRPr="00C66365">
              <w:rPr>
                <w:bCs/>
              </w:rPr>
              <w:t>2,0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Default="00C66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4394" w:type="dxa"/>
            <w:vAlign w:val="bottom"/>
          </w:tcPr>
          <w:p w:rsidR="00C66365" w:rsidRDefault="00C66365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7" w:type="dxa"/>
            <w:vAlign w:val="bottom"/>
          </w:tcPr>
          <w:p w:rsidR="00C66365" w:rsidRPr="00C66365" w:rsidRDefault="00C66365" w:rsidP="00C66365">
            <w:pPr>
              <w:ind w:left="34" w:hanging="141"/>
              <w:jc w:val="center"/>
              <w:rPr>
                <w:bCs/>
              </w:rPr>
            </w:pPr>
            <w:r w:rsidRPr="00C66365">
              <w:rPr>
                <w:bCs/>
              </w:rPr>
              <w:t>2,0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E7B64">
              <w:rPr>
                <w:b/>
                <w:bCs/>
              </w:rPr>
              <w:lastRenderedPageBreak/>
              <w:t>000  2 00 00000 00 0000 000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b/>
                <w:bCs/>
              </w:rPr>
            </w:pPr>
            <w:r w:rsidRPr="006E7B6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ind w:left="34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6560,7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auto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000 2 02 00000 00 0000 000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66365" w:rsidRPr="006E7B64" w:rsidRDefault="00C66365" w:rsidP="00C66365">
            <w:pPr>
              <w:ind w:left="187" w:firstLine="34"/>
              <w:rPr>
                <w:bCs/>
              </w:rPr>
            </w:pPr>
            <w:r w:rsidRPr="006E7B6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66365" w:rsidRPr="006E7B64" w:rsidRDefault="00C66365" w:rsidP="00C66365">
            <w:pPr>
              <w:jc w:val="center"/>
              <w:rPr>
                <w:bCs/>
              </w:rPr>
            </w:pPr>
            <w:r>
              <w:rPr>
                <w:bCs/>
              </w:rPr>
              <w:t>6560,7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000 2 02 10000 00 0000 150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firstLine="34"/>
              <w:rPr>
                <w:bCs/>
              </w:rPr>
            </w:pPr>
            <w:r w:rsidRPr="006E7B64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1298,5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000 2 02 15001 00 0000 150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firstLine="34"/>
            </w:pPr>
            <w:r w:rsidRPr="006E7B64">
              <w:t xml:space="preserve">Дотации на выравнивание бюджетной обеспеченности  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 w:rsidRPr="006E7B64">
              <w:t>218,0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000 2 02 15001 10 0000 150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hanging="108"/>
            </w:pPr>
            <w:r w:rsidRPr="006E7B64"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</w:pPr>
            <w:r w:rsidRPr="006E7B64">
              <w:t>218,0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auto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000 2 02 16001 00 0000 150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66365" w:rsidRPr="006E7B64" w:rsidRDefault="00C66365" w:rsidP="00C66365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6E7B64">
              <w:rPr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1080,5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000 2 02 16001 10 0000 150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hanging="284"/>
            </w:pPr>
            <w:r w:rsidRPr="006E7B64"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1080,5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000 2 02 30000 00 0000 150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Chars="-30" w:hangingChars="30" w:hanging="72"/>
              <w:rPr>
                <w:color w:val="000000"/>
              </w:rPr>
            </w:pPr>
            <w:r w:rsidRPr="006E7B64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000 2 02 35118 00 0000 150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  <w:rPr>
                <w:color w:val="000000"/>
              </w:rPr>
            </w:pPr>
            <w:r w:rsidRPr="006E7B64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136,2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000 2 02 35118 10 0000 150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  <w:rPr>
                <w:color w:val="000000"/>
              </w:rPr>
            </w:pPr>
            <w:r w:rsidRPr="006E7B64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136,2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000 2 02 40000 00 0000 150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Иные межбюджетные трансферты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5126,0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000 2 02 40014 00 0000 150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1231,2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000 2 02 40014 10 0000 150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1231,2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000 2 02 49999 00 0000 150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Прочие межбюджетные трансферты, передаваемые бюджетам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ind w:hanging="70"/>
              <w:jc w:val="center"/>
            </w:pPr>
            <w:r>
              <w:t>3894,8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000 2 02 49999 10 0000 150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firstLine="72"/>
              <w:jc w:val="center"/>
            </w:pPr>
            <w:r>
              <w:t>3894,8</w:t>
            </w:r>
          </w:p>
        </w:tc>
      </w:tr>
    </w:tbl>
    <w:p w:rsidR="00E027C8" w:rsidRDefault="00E027C8" w:rsidP="00C66365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DF71E0" w:rsidRDefault="00DF71E0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 w:rsidRPr="00A24F8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07CCD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</w:p>
    <w:p w:rsidR="00A812B6" w:rsidRPr="0008373C" w:rsidRDefault="00A6761E" w:rsidP="00A812B6">
      <w:pPr>
        <w:tabs>
          <w:tab w:val="left" w:pos="6804"/>
        </w:tabs>
        <w:jc w:val="center"/>
        <w:rPr>
          <w:b/>
        </w:rPr>
      </w:pPr>
      <w:r>
        <w:rPr>
          <w:b/>
        </w:rPr>
        <w:t>Петровского</w:t>
      </w:r>
      <w:r w:rsidR="00C07CCD" w:rsidRPr="00C07CCD">
        <w:rPr>
          <w:b/>
        </w:rPr>
        <w:t xml:space="preserve"> </w:t>
      </w:r>
      <w:r w:rsidR="00C07CCD" w:rsidRPr="0008373C">
        <w:rPr>
          <w:b/>
        </w:rPr>
        <w:t>сельского</w:t>
      </w:r>
      <w:r w:rsidR="00C07CCD" w:rsidRPr="0008373C">
        <w:rPr>
          <w:b/>
          <w:bCs/>
        </w:rPr>
        <w:t xml:space="preserve"> поселения</w:t>
      </w:r>
    </w:p>
    <w:p w:rsidR="00C07CCD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>Лискинского муниципального района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 xml:space="preserve"> Воронежской области</w:t>
      </w:r>
    </w:p>
    <w:p w:rsidR="00A812B6" w:rsidRPr="000A246D" w:rsidRDefault="008B4DD0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 xml:space="preserve">на </w:t>
      </w:r>
      <w:r w:rsidR="00C66365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C07CCD" w:rsidRDefault="00C07CCD" w:rsidP="00C07CCD">
      <w:pPr>
        <w:jc w:val="center"/>
      </w:pPr>
    </w:p>
    <w:tbl>
      <w:tblPr>
        <w:tblW w:w="4658" w:type="pct"/>
        <w:tblLayout w:type="fixed"/>
        <w:tblLook w:val="04A0" w:firstRow="1" w:lastRow="0" w:firstColumn="1" w:lastColumn="0" w:noHBand="0" w:noVBand="1"/>
      </w:tblPr>
      <w:tblGrid>
        <w:gridCol w:w="3149"/>
        <w:gridCol w:w="718"/>
        <w:gridCol w:w="539"/>
        <w:gridCol w:w="611"/>
        <w:gridCol w:w="1725"/>
        <w:gridCol w:w="718"/>
        <w:gridCol w:w="1773"/>
      </w:tblGrid>
      <w:tr w:rsidR="00350771" w:rsidRPr="00961F94" w:rsidTr="00350771">
        <w:trPr>
          <w:cantSplit/>
          <w:trHeight w:val="632"/>
          <w:tblHeader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tabs>
                <w:tab w:val="left" w:pos="34"/>
              </w:tabs>
              <w:jc w:val="center"/>
            </w:pPr>
            <w:r w:rsidRPr="00617D1C">
              <w:t>Наименование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r w:rsidRPr="00617D1C"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Рз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Пр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jc w:val="center"/>
            </w:pPr>
            <w:r w:rsidRPr="00617D1C"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r w:rsidRPr="00617D1C">
              <w:t>ВР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771" w:rsidRPr="00617D1C" w:rsidRDefault="00350771" w:rsidP="00512359">
            <w:pPr>
              <w:jc w:val="center"/>
            </w:pPr>
            <w:r w:rsidRPr="00617D1C">
              <w:t>Сумма</w:t>
            </w:r>
            <w:r>
              <w:t xml:space="preserve">      </w:t>
            </w:r>
            <w:r w:rsidRPr="00617D1C">
              <w:t xml:space="preserve"> (тыс. рублей)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В С Е Г 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AE76F2" w:rsidRDefault="00350771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 xml:space="preserve">Администрация </w:t>
            </w:r>
            <w:r w:rsidRPr="00617D1C">
              <w:rPr>
                <w:b/>
              </w:rPr>
              <w:t>Петровского</w:t>
            </w:r>
            <w:r w:rsidRPr="00617D1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AE76F2" w:rsidRDefault="00350771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60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Общегосударственные вопросы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4856,5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B1EA0" w:rsidRDefault="00350771" w:rsidP="00350771">
            <w:pPr>
              <w:jc w:val="center"/>
              <w:rPr>
                <w:b/>
              </w:rPr>
            </w:pPr>
            <w:r w:rsidRPr="00883E5F">
              <w:rPr>
                <w:b/>
              </w:rP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566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16 1 01 92021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Функционирование местной администрации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  <w:rPr>
                <w:b/>
              </w:rPr>
            </w:pPr>
            <w:r w:rsidRPr="00883E5F">
              <w:rPr>
                <w:b/>
              </w:rP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«Управление в сфере функций органов местной администрации»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196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598,9</w:t>
            </w:r>
          </w:p>
        </w:tc>
      </w:tr>
      <w:tr w:rsidR="00350771" w:rsidRPr="00961F94" w:rsidTr="00350771">
        <w:trPr>
          <w:cantSplit/>
          <w:trHeight w:val="110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397,9</w:t>
            </w:r>
          </w:p>
        </w:tc>
      </w:tr>
      <w:tr w:rsidR="00350771" w:rsidRPr="00961F94" w:rsidTr="00350771">
        <w:trPr>
          <w:cantSplit/>
          <w:trHeight w:val="138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1,2</w:t>
            </w:r>
          </w:p>
        </w:tc>
      </w:tr>
      <w:tr w:rsidR="00350771" w:rsidRPr="00961F94" w:rsidTr="00350771">
        <w:trPr>
          <w:cantSplit/>
          <w:trHeight w:val="83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350771">
            <w:pPr>
              <w:jc w:val="center"/>
            </w:pPr>
            <w:r w:rsidRPr="00567819">
              <w:t>141,0</w:t>
            </w:r>
          </w:p>
        </w:tc>
      </w:tr>
      <w:tr w:rsidR="00350771" w:rsidRPr="00961F94" w:rsidTr="00350771">
        <w:trPr>
          <w:cantSplit/>
          <w:trHeight w:val="169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192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04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Резервные фонды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21871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665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Резервный фонд местной администрации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16 4 01 90570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общегосударственные вопросы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350771">
            <w:pPr>
              <w:jc w:val="center"/>
              <w:rPr>
                <w:b/>
              </w:rPr>
            </w:pPr>
            <w:r w:rsidRPr="00883E5F">
              <w:rPr>
                <w:b/>
              </w:rP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350771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«Обеспечение реализации Муниципальной Программы»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350771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2381,9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2114,4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267,5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2</w:t>
            </w:r>
            <w:r w:rsidRPr="00617D1C">
              <w:t>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оборона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Мобилизационная и вневойсковая подготовка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123,0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16 801 51180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Гражданская оборона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в сфере защиты населения от чрезвычайных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49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экономика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350771">
            <w:pPr>
              <w:jc w:val="center"/>
              <w:rPr>
                <w:b/>
                <w:highlight w:val="yellow"/>
              </w:rPr>
            </w:pPr>
            <w:r w:rsidRPr="00B23827">
              <w:rPr>
                <w:b/>
              </w:rPr>
              <w:t>1345,7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Дорожное хозяйство (Дорожные фонды)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транспортной системы»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капитальному ремонту и ремонту дорог общего пользования местного значения на территории Петровского сельского поселения.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24 2 01 81290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328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A2D78">
              <w:rPr>
                <w:bCs/>
              </w:rPr>
              <w:t>Копанищенского</w:t>
            </w:r>
            <w:proofErr w:type="spellEnd"/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contextualSpacing/>
              <w:jc w:val="center"/>
            </w:pPr>
            <w:r w:rsidRPr="004A2D78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  <w:rPr>
                <w:lang w:val="en-US"/>
              </w:rPr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местного бюджета</w:t>
            </w:r>
            <w:r>
              <w:t xml:space="preserve"> </w:t>
            </w:r>
            <w:r w:rsidRPr="004A2D78">
              <w:t>(</w:t>
            </w:r>
            <w:proofErr w:type="spellStart"/>
            <w:r w:rsidRPr="004A2D78">
              <w:t>софинансирование</w:t>
            </w:r>
            <w:proofErr w:type="spellEnd"/>
            <w:r w:rsidRPr="004A2D78">
              <w:t>))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contextualSpacing/>
              <w:jc w:val="center"/>
            </w:pPr>
            <w:r w:rsidRPr="004A2D78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экономики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 w:rsidRPr="00883E5F">
              <w:t>114,5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 w:rsidRPr="00FE0160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350771">
            <w:pPr>
              <w:jc w:val="center"/>
            </w:pPr>
            <w:r w:rsidRPr="007048F7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Основное мероприятие «Передача полномочий по заключенным соглашениям 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16 4 03 00000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>
              <w:t>0</w:t>
            </w:r>
            <w:r w:rsidRPr="00FE0160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05 1 01 90390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</w:pPr>
            <w:r w:rsidRPr="00883E5F">
              <w:t>113,5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градостроительной деятельности»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</w:pPr>
            <w:r>
              <w:t>90</w:t>
            </w:r>
            <w:r w:rsidRPr="006D019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«Развитие градостроительной деятельности поселения 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19 7 01 90850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«Благоустройство мест массового отдыха»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Жилищно-коммунальное хозяйство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1398,6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350771">
            <w:pPr>
              <w:jc w:val="center"/>
              <w:rPr>
                <w:b/>
              </w:rPr>
            </w:pPr>
            <w:r w:rsidRPr="00033728">
              <w:rPr>
                <w:b/>
              </w:rP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19 5 01 90500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>
              <w:t>5</w:t>
            </w:r>
            <w:r w:rsidRPr="00617D1C">
              <w:t>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Благоустройство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F0607">
              <w:rPr>
                <w:b/>
              </w:rPr>
              <w:t>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1254,2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сети уличного освещения»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 w:rsidRPr="00B23827"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19 2 01 </w:t>
            </w:r>
            <w:r>
              <w:t>70100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82,6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19 2 01 90670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127,6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54,0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17D1C">
              <w:t>софинансирование</w:t>
            </w:r>
            <w:proofErr w:type="spellEnd"/>
            <w:r w:rsidRPr="00617D1C"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5,4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«Благоустройство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>
              <w:t>8</w:t>
            </w:r>
            <w:r w:rsidRPr="00EF0607">
              <w:t>24,7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810,1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19 3 01 </w:t>
            </w:r>
            <w:r>
              <w:t>8805</w:t>
            </w:r>
            <w:r w:rsidRPr="00617D1C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190,0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19 3 01 90800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620,1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озеленению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94409" w:rsidRDefault="00350771" w:rsidP="00350771">
            <w:pPr>
              <w:jc w:val="center"/>
            </w:pPr>
            <w:r w:rsidRPr="00883E5F"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озеленению территории поселения(Закупка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19 3 02 90700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 w:rsidRPr="00EF0607"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19 4 01 90530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29,7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ind w:firstLine="34"/>
              <w:rPr>
                <w:color w:val="000000"/>
              </w:rPr>
            </w:pPr>
            <w:r w:rsidRPr="004A2D78">
              <w:rPr>
                <w:color w:val="00000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350771">
            <w:pPr>
              <w:jc w:val="center"/>
            </w:pPr>
            <w:r>
              <w:t>91,5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4A2D78">
              <w:rPr>
                <w:color w:val="00000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муниципальных нужд) (средства </w:t>
            </w:r>
            <w:r>
              <w:rPr>
                <w:color w:val="000000"/>
              </w:rPr>
              <w:t>ме</w:t>
            </w:r>
            <w:r w:rsidRPr="004A2D78">
              <w:rPr>
                <w:color w:val="000000"/>
              </w:rPr>
              <w:t>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894409" w:rsidRDefault="00350771" w:rsidP="00350771">
            <w:pPr>
              <w:jc w:val="center"/>
            </w:pPr>
            <w:r w:rsidRPr="00894409">
              <w:t>13,</w:t>
            </w:r>
            <w:r>
              <w:t>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Подпрограмма «</w:t>
            </w:r>
            <w:proofErr w:type="spellStart"/>
            <w:r w:rsidRPr="00617D1C">
              <w:rPr>
                <w:bCs/>
              </w:rPr>
              <w:t>Энергоэффективность</w:t>
            </w:r>
            <w:proofErr w:type="spellEnd"/>
            <w:r w:rsidRPr="00617D1C">
              <w:rPr>
                <w:bCs/>
              </w:rPr>
              <w:t xml:space="preserve"> и </w:t>
            </w:r>
            <w:r w:rsidRPr="00617D1C">
              <w:t>развитие энергетики в Петровском сельском поселении»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942EC2" w:rsidRDefault="00350771" w:rsidP="00350771">
            <w:pPr>
              <w:jc w:val="center"/>
            </w:pPr>
            <w:r w:rsidRPr="00EF0607"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 xml:space="preserve">Расходы на повышение </w:t>
            </w:r>
            <w:proofErr w:type="spellStart"/>
            <w:r w:rsidRPr="00617D1C">
              <w:t>энергоэффективности</w:t>
            </w:r>
            <w:proofErr w:type="spellEnd"/>
            <w:r w:rsidRPr="00617D1C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19 6 01 91220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Культура, кинематография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42E8C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Культура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и сохранение культуры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1208,3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412,1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217,4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Социальная политика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1628AD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Пенсионное обеспечение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«Доплаты к пенсиям муниципальных служащих»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16 6 01 90470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300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628AD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Обслуживание государственного (муниципального) внутреннего долга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153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16 4 02 97880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700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</w:tbl>
    <w:p w:rsidR="00CF3308" w:rsidRDefault="00CF3308" w:rsidP="00A24F8D">
      <w:pPr>
        <w:tabs>
          <w:tab w:val="left" w:pos="4125"/>
        </w:tabs>
        <w:ind w:firstLine="708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 w:rsidRPr="00C07CC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53ADF" w:rsidRDefault="00CF3308" w:rsidP="00C53AD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A6761E">
        <w:rPr>
          <w:b/>
          <w:bCs/>
        </w:rPr>
        <w:t>Петровского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8B4DD0">
        <w:rPr>
          <w:b/>
          <w:bCs/>
        </w:rPr>
        <w:t xml:space="preserve">на </w:t>
      </w:r>
      <w:r w:rsidR="00C66365">
        <w:rPr>
          <w:b/>
          <w:bCs/>
        </w:rPr>
        <w:t>2024 год</w:t>
      </w:r>
    </w:p>
    <w:p w:rsidR="00C53ADF" w:rsidRDefault="00C53ADF" w:rsidP="00C53ADF">
      <w:pPr>
        <w:jc w:val="center"/>
        <w:rPr>
          <w:b/>
          <w:bCs/>
        </w:rPr>
      </w:pPr>
    </w:p>
    <w:p w:rsidR="00CF3308" w:rsidRDefault="00CF3308" w:rsidP="00C53ADF">
      <w:pPr>
        <w:tabs>
          <w:tab w:val="left" w:pos="4125"/>
        </w:tabs>
        <w:ind w:firstLine="708"/>
      </w:pPr>
    </w:p>
    <w:tbl>
      <w:tblPr>
        <w:tblW w:w="4296" w:type="pct"/>
        <w:tblInd w:w="758" w:type="dxa"/>
        <w:tblLayout w:type="fixed"/>
        <w:tblLook w:val="04A0" w:firstRow="1" w:lastRow="0" w:firstColumn="1" w:lastColumn="0" w:noHBand="0" w:noVBand="1"/>
      </w:tblPr>
      <w:tblGrid>
        <w:gridCol w:w="3150"/>
        <w:gridCol w:w="540"/>
        <w:gridCol w:w="611"/>
        <w:gridCol w:w="1725"/>
        <w:gridCol w:w="719"/>
        <w:gridCol w:w="1771"/>
      </w:tblGrid>
      <w:tr w:rsidR="00350771" w:rsidRPr="00961F94" w:rsidTr="00350771">
        <w:trPr>
          <w:cantSplit/>
          <w:trHeight w:val="632"/>
          <w:tblHeader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tabs>
                <w:tab w:val="left" w:pos="34"/>
              </w:tabs>
              <w:jc w:val="center"/>
            </w:pPr>
            <w:r w:rsidRPr="00617D1C">
              <w:t>Наименование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Рз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Пр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jc w:val="center"/>
            </w:pPr>
            <w:r w:rsidRPr="00617D1C">
              <w:t>ЦСР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r w:rsidRPr="00617D1C">
              <w:t>ВР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771" w:rsidRPr="00617D1C" w:rsidRDefault="00350771" w:rsidP="00512359">
            <w:pPr>
              <w:jc w:val="center"/>
            </w:pPr>
            <w:r w:rsidRPr="00617D1C">
              <w:t>Сумма</w:t>
            </w:r>
            <w:r>
              <w:t xml:space="preserve">      </w:t>
            </w:r>
            <w:r w:rsidRPr="00617D1C">
              <w:t xml:space="preserve"> (тыс. рублей)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В С Е Г 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AE76F2" w:rsidRDefault="00350771" w:rsidP="00512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607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4856,5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B1EA0" w:rsidRDefault="00350771" w:rsidP="00512359">
            <w:pPr>
              <w:jc w:val="center"/>
              <w:rPr>
                <w:b/>
              </w:rPr>
            </w:pPr>
            <w:r w:rsidRPr="00883E5F">
              <w:rPr>
                <w:b/>
              </w:rP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566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16 1 01 92021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Функционирование местной администрации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  <w:rPr>
                <w:b/>
              </w:rPr>
            </w:pPr>
            <w:r w:rsidRPr="00883E5F">
              <w:rPr>
                <w:b/>
              </w:rP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«Управление в сфере функций органов местной администрации»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1967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598,9</w:t>
            </w:r>
          </w:p>
        </w:tc>
      </w:tr>
      <w:tr w:rsidR="00350771" w:rsidRPr="00961F94" w:rsidTr="00350771">
        <w:trPr>
          <w:cantSplit/>
          <w:trHeight w:val="110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397,9</w:t>
            </w:r>
          </w:p>
        </w:tc>
      </w:tr>
      <w:tr w:rsidR="00350771" w:rsidRPr="00961F94" w:rsidTr="00350771">
        <w:trPr>
          <w:cantSplit/>
          <w:trHeight w:val="1387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1,2</w:t>
            </w:r>
          </w:p>
        </w:tc>
      </w:tr>
      <w:tr w:rsidR="00350771" w:rsidRPr="00961F94" w:rsidTr="00350771">
        <w:trPr>
          <w:cantSplit/>
          <w:trHeight w:val="83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512359">
            <w:pPr>
              <w:jc w:val="center"/>
            </w:pPr>
            <w:r w:rsidRPr="00567819">
              <w:t>141,0</w:t>
            </w:r>
          </w:p>
        </w:tc>
      </w:tr>
      <w:tr w:rsidR="00350771" w:rsidRPr="00961F94" w:rsidTr="00350771">
        <w:trPr>
          <w:cantSplit/>
          <w:trHeight w:val="1698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1928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04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Резервные фонды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21871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665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Резервный фонд местной администрации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16 4 01 90570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512359">
            <w:pPr>
              <w:jc w:val="center"/>
              <w:rPr>
                <w:b/>
              </w:rPr>
            </w:pPr>
            <w:r w:rsidRPr="00883E5F">
              <w:rPr>
                <w:b/>
              </w:rP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512359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«Обеспечение реализации Муниципальной Программы»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512359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2381,9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2114,4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267,5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2</w:t>
            </w:r>
            <w:r w:rsidRPr="00617D1C">
              <w:t>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16 8 01 51180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123,0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16 801 51180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Гражданская оборона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в сфере защиты населения от чрезвычайных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49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512359">
            <w:pPr>
              <w:jc w:val="center"/>
              <w:rPr>
                <w:b/>
                <w:highlight w:val="yellow"/>
              </w:rPr>
            </w:pPr>
            <w:r w:rsidRPr="00B23827">
              <w:rPr>
                <w:b/>
              </w:rPr>
              <w:t>1345,7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транспортной системы»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капитальному ремонту и ремонту дорог общего пользования местного значения на территории Петровского сельского поселения.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24 2 01 81290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3282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A2D78">
              <w:rPr>
                <w:bCs/>
              </w:rPr>
              <w:t>Копанищенского</w:t>
            </w:r>
            <w:proofErr w:type="spellEnd"/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  <w:rPr>
                <w:lang w:val="en-US"/>
              </w:rPr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местного бюджета</w:t>
            </w:r>
            <w:r>
              <w:t xml:space="preserve"> </w:t>
            </w:r>
            <w:r w:rsidRPr="004A2D78">
              <w:t>(</w:t>
            </w:r>
            <w:proofErr w:type="spellStart"/>
            <w:r w:rsidRPr="004A2D78">
              <w:t>софинансирование</w:t>
            </w:r>
            <w:proofErr w:type="spellEnd"/>
            <w:r w:rsidRPr="004A2D78">
              <w:t>))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 w:rsidRPr="00883E5F">
              <w:t>114,5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 w:rsidRPr="00FE0160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jc w:val="center"/>
            </w:pPr>
            <w:r w:rsidRPr="007048F7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Основное мероприятие «Передача полномочий по заключенным соглашениям 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16 4 03 00000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>
              <w:t>0</w:t>
            </w:r>
            <w:r w:rsidRPr="00FE0160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05 1 01 90390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</w:pPr>
            <w:r w:rsidRPr="00883E5F">
              <w:t>113,5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градостроительной деятельности»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</w:pPr>
            <w:r>
              <w:t>90</w:t>
            </w:r>
            <w:r w:rsidRPr="006D019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«Развитие градостроительной деятельности поселения 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19 7 01 90850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«Благоустройство мест массового отдыха»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1398,6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512359">
            <w:pPr>
              <w:jc w:val="center"/>
              <w:rPr>
                <w:b/>
              </w:rPr>
            </w:pPr>
            <w:r w:rsidRPr="00033728">
              <w:rPr>
                <w:b/>
              </w:rP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19 5 01 90500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>
              <w:t>5</w:t>
            </w:r>
            <w:r w:rsidRPr="00617D1C">
              <w:t>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Благоустройство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F0607">
              <w:rPr>
                <w:b/>
              </w:rPr>
              <w:t>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1254,2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сети уличного освещения»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 w:rsidRPr="00B23827"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19 2 01 </w:t>
            </w:r>
            <w:r>
              <w:t>70100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82,6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19 2 01 90670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127,6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54,0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17D1C">
              <w:t>софинансирование</w:t>
            </w:r>
            <w:proofErr w:type="spellEnd"/>
            <w:r w:rsidRPr="00617D1C"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5,4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«Благоустройство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>
              <w:t>8</w:t>
            </w:r>
            <w:r w:rsidRPr="00EF0607">
              <w:t>24,7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810,1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19 3 01 </w:t>
            </w:r>
            <w:r>
              <w:t>8805</w:t>
            </w:r>
            <w:r w:rsidRPr="00617D1C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190,0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19 3 01 90800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620,1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озеленению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94409" w:rsidRDefault="00350771" w:rsidP="00512359">
            <w:pPr>
              <w:jc w:val="center"/>
            </w:pPr>
            <w:r w:rsidRPr="00883E5F"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озеленению территории поселения(Закупка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19 3 02 90700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 w:rsidRPr="00EF0607"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19 4 01 90530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29,7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ind w:firstLine="34"/>
              <w:rPr>
                <w:color w:val="000000"/>
              </w:rPr>
            </w:pPr>
            <w:r w:rsidRPr="004A2D78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</w:pPr>
            <w:r>
              <w:t>91,5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4A2D78">
              <w:rPr>
                <w:color w:val="00000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муниципальных нужд) (средства </w:t>
            </w:r>
            <w:r>
              <w:rPr>
                <w:color w:val="000000"/>
              </w:rPr>
              <w:t>ме</w:t>
            </w:r>
            <w:r w:rsidRPr="004A2D78">
              <w:rPr>
                <w:color w:val="000000"/>
              </w:rPr>
              <w:t>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894409" w:rsidRDefault="00350771" w:rsidP="00512359">
            <w:pPr>
              <w:jc w:val="center"/>
            </w:pPr>
            <w:r w:rsidRPr="00894409">
              <w:t>13,</w:t>
            </w:r>
            <w:r>
              <w:t>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Подпрограмма «</w:t>
            </w:r>
            <w:proofErr w:type="spellStart"/>
            <w:r w:rsidRPr="00617D1C">
              <w:rPr>
                <w:bCs/>
              </w:rPr>
              <w:t>Энергоэффективность</w:t>
            </w:r>
            <w:proofErr w:type="spellEnd"/>
            <w:r w:rsidRPr="00617D1C">
              <w:rPr>
                <w:bCs/>
              </w:rPr>
              <w:t xml:space="preserve"> и </w:t>
            </w:r>
            <w:r w:rsidRPr="00617D1C">
              <w:t>развитие энергетики в Петровском сельском поселении»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942EC2" w:rsidRDefault="00350771" w:rsidP="00512359">
            <w:pPr>
              <w:jc w:val="center"/>
            </w:pPr>
            <w:r w:rsidRPr="00EF0607"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 xml:space="preserve">Расходы на повышение </w:t>
            </w:r>
            <w:proofErr w:type="spellStart"/>
            <w:r w:rsidRPr="00617D1C">
              <w:t>энергоэффективности</w:t>
            </w:r>
            <w:proofErr w:type="spellEnd"/>
            <w:r w:rsidRPr="00617D1C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19 6 01 91220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42E8C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Культура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1208,3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412,1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217,4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1628AD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Пенсионное обеспечение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«Социальная поддержка граждан»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«Доплаты к пенсиям муниципальных служащих»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16 6 01 90470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300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628AD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Обслуживание государственного (муниципального) внутреннего долга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153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16 4 02 97880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700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 w:rsidRPr="00C07CC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A6761E">
        <w:rPr>
          <w:b/>
          <w:bCs/>
          <w:szCs w:val="28"/>
        </w:rPr>
        <w:t>Петровского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8B4DD0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C66365">
        <w:rPr>
          <w:b/>
          <w:bCs/>
          <w:szCs w:val="28"/>
        </w:rPr>
        <w:t>2024 год</w:t>
      </w:r>
    </w:p>
    <w:p w:rsidR="00755269" w:rsidRDefault="00755269" w:rsidP="00755269">
      <w:pPr>
        <w:tabs>
          <w:tab w:val="left" w:pos="7567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</w:t>
      </w:r>
    </w:p>
    <w:p w:rsidR="0083630F" w:rsidRDefault="00755269" w:rsidP="00755269">
      <w:pPr>
        <w:tabs>
          <w:tab w:val="left" w:pos="7567"/>
        </w:tabs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4754" w:type="pct"/>
        <w:tblLook w:val="04A0" w:firstRow="1" w:lastRow="0" w:firstColumn="1" w:lastColumn="0" w:noHBand="0" w:noVBand="1"/>
      </w:tblPr>
      <w:tblGrid>
        <w:gridCol w:w="3964"/>
        <w:gridCol w:w="1724"/>
        <w:gridCol w:w="597"/>
        <w:gridCol w:w="471"/>
        <w:gridCol w:w="592"/>
        <w:gridCol w:w="2075"/>
      </w:tblGrid>
      <w:tr w:rsidR="00350771" w:rsidRPr="00961F94" w:rsidTr="00350771">
        <w:trPr>
          <w:cantSplit/>
          <w:trHeight w:val="665"/>
          <w:tblHeader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  <w:r w:rsidRPr="00626CA3">
              <w:lastRenderedPageBreak/>
              <w:t>Наименование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  <w:r w:rsidRPr="00626CA3">
              <w:t>ЦСР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ВР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proofErr w:type="spellStart"/>
            <w:r w:rsidRPr="00626CA3">
              <w:t>Рз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proofErr w:type="spellStart"/>
            <w:r w:rsidRPr="00626CA3">
              <w:t>Пр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  <w:r w:rsidRPr="00626CA3">
              <w:t>Сумма</w:t>
            </w:r>
            <w:r>
              <w:t xml:space="preserve">          </w:t>
            </w:r>
            <w:proofErr w:type="gramStart"/>
            <w:r>
              <w:t xml:space="preserve">  </w:t>
            </w:r>
            <w:r w:rsidRPr="00626CA3">
              <w:t xml:space="preserve"> (</w:t>
            </w:r>
            <w:proofErr w:type="gramEnd"/>
            <w:r w:rsidRPr="00626CA3">
              <w:t>тыс. рублей)</w:t>
            </w:r>
          </w:p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</w:p>
        </w:tc>
      </w:tr>
      <w:tr w:rsidR="00350771" w:rsidRPr="00961F94" w:rsidTr="00350771">
        <w:trPr>
          <w:cantSplit/>
          <w:trHeight w:val="33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  <w:r w:rsidRPr="00626CA3">
              <w:rPr>
                <w:b/>
                <w:bCs/>
              </w:rPr>
              <w:t>В С Е Г 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11 0 00 00000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D2D7C">
              <w:rPr>
                <w:b/>
              </w:rPr>
              <w:t>1837,8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1208,3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412,1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217,4</w:t>
            </w:r>
          </w:p>
        </w:tc>
      </w:tr>
      <w:tr w:rsidR="00350771" w:rsidRPr="00961F94" w:rsidTr="00350771">
        <w:trPr>
          <w:cantSplit/>
          <w:trHeight w:val="36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16 0 00 00000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5117,7</w:t>
            </w:r>
          </w:p>
        </w:tc>
      </w:tr>
      <w:tr w:rsidR="00350771" w:rsidRPr="00961F94" w:rsidTr="00350771">
        <w:trPr>
          <w:cantSplit/>
          <w:trHeight w:val="36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16 1 00 00000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2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16 1 01 00000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50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16 1 01 92021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5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2.2.Подпрограмма «Управление в сфере функций органов местной администрации»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386F8F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5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139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598,9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397,9</w:t>
            </w:r>
          </w:p>
        </w:tc>
      </w:tr>
      <w:tr w:rsidR="00350771" w:rsidRPr="00961F94" w:rsidTr="00350771">
        <w:trPr>
          <w:cantSplit/>
          <w:trHeight w:val="88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2.3.Подпрограмма «Обеспечение реализации Муниципальной Программы»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 w:rsidRPr="00DD2D7C"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2381,9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2114,4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267,5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5CCA" w:rsidRDefault="00350771" w:rsidP="00512359">
            <w:pPr>
              <w:contextualSpacing/>
            </w:pPr>
            <w:r w:rsidRPr="004A5CC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5CCA" w:rsidRDefault="00350771" w:rsidP="00512359">
            <w:pPr>
              <w:contextualSpacing/>
              <w:jc w:val="right"/>
            </w:pPr>
            <w:r w:rsidRPr="004A5CCA">
              <w:t>16 3 02 00000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61F94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61F94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61F94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91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16 3 02 90200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>
              <w:t>2</w:t>
            </w:r>
            <w:r w:rsidRPr="00626CA3">
              <w:t>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91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Выполнение других расходных обязательств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16 3 02 90200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2.4.Подпрограмма «Повышение устойчивости бюджета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 w:rsidRPr="00DD2D7C">
              <w:t>142,0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F02CF" w:rsidRDefault="00350771" w:rsidP="00350771">
            <w:pPr>
              <w:tabs>
                <w:tab w:val="left" w:pos="3710"/>
              </w:tabs>
              <w:jc w:val="center"/>
            </w:pPr>
            <w:r>
              <w:t>0</w:t>
            </w:r>
            <w:r w:rsidRPr="004F02CF">
              <w:t>,0</w:t>
            </w:r>
          </w:p>
        </w:tc>
      </w:tr>
      <w:tr w:rsidR="00350771" w:rsidRPr="00961F94" w:rsidTr="00350771">
        <w:trPr>
          <w:cantSplit/>
          <w:trHeight w:val="85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Резервный фонд местной администрации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16 4 01 90570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16 4 02 00000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F02CF" w:rsidRDefault="00350771" w:rsidP="00350771">
            <w:pPr>
              <w:tabs>
                <w:tab w:val="left" w:pos="3710"/>
              </w:tabs>
              <w:jc w:val="center"/>
            </w:pPr>
            <w:r>
              <w:t>0</w:t>
            </w:r>
            <w:r w:rsidRPr="004F02CF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16 4 02 97880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700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16 4 03 00000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16 4 03 98500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500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contextualSpacing/>
            </w:pPr>
            <w:r w:rsidRPr="00626CA3">
              <w:t>Основное мероприятие «Передача полномочий по заключенным соглашениям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contextualSpacing/>
            </w:pPr>
            <w:r w:rsidRPr="00626CA3">
              <w:t>16 4 03 00000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16 4 03 98500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500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 w:rsidRPr="00DD2D7C"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16 5 01 91430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16 5 01 91430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2.6.Подпрограмма «Социальная поддержка граждан»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16 6 00 00000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386F8F" w:rsidRDefault="00350771" w:rsidP="00350771">
            <w:pPr>
              <w:jc w:val="center"/>
            </w:pPr>
            <w:r w:rsidRPr="00DD2D7C"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16 6 01 00000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16 6 01 90470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 xml:space="preserve">10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105648" w:rsidRDefault="00350771" w:rsidP="00350771">
            <w:pPr>
              <w:tabs>
                <w:tab w:val="left" w:pos="3710"/>
              </w:tabs>
              <w:jc w:val="center"/>
              <w:rPr>
                <w:highlight w:val="cyan"/>
              </w:rPr>
            </w:pPr>
            <w:r w:rsidRPr="00DD2D7C"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16 8 01 51180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123,0</w:t>
            </w:r>
          </w:p>
        </w:tc>
      </w:tr>
      <w:tr w:rsidR="00350771" w:rsidRPr="00961F94" w:rsidTr="00350771">
        <w:trPr>
          <w:cantSplit/>
          <w:trHeight w:val="142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16 8 01 51180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19 0 00 00000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D2D7C">
              <w:rPr>
                <w:b/>
              </w:rPr>
              <w:t>1512,1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3.1.Подпрограмма «Развитие сети уличного освещения»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19 2 00 00000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Расходы по организации уличного освещения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19 2 01 00000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19 2 01 </w:t>
            </w:r>
            <w:r>
              <w:t>70100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82,6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19 2 01 90670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127,6</w:t>
            </w:r>
          </w:p>
        </w:tc>
      </w:tr>
      <w:tr w:rsidR="00350771" w:rsidRPr="00961F94" w:rsidTr="00350771">
        <w:trPr>
          <w:cantSplit/>
          <w:trHeight w:val="115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19 2 01 </w:t>
            </w:r>
            <w:r w:rsidRPr="00626CA3">
              <w:rPr>
                <w:lang w:val="en-US"/>
              </w:rPr>
              <w:t>S</w:t>
            </w:r>
            <w:r w:rsidRPr="00626CA3">
              <w:t>8670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54,0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26CA3">
              <w:t>софинансирование</w:t>
            </w:r>
            <w:proofErr w:type="spellEnd"/>
            <w:r w:rsidRPr="00626CA3"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19 2 01 </w:t>
            </w:r>
            <w:r w:rsidRPr="00626CA3">
              <w:rPr>
                <w:lang w:val="en-US"/>
              </w:rPr>
              <w:t>S</w:t>
            </w:r>
            <w:r w:rsidRPr="00626CA3">
              <w:t>8670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5,4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3.2.Подпрограмма «Благоустройство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>
              <w:t>824,7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810,1</w:t>
            </w:r>
          </w:p>
        </w:tc>
      </w:tr>
      <w:tr w:rsidR="00350771" w:rsidRPr="00961F94" w:rsidTr="00350771">
        <w:trPr>
          <w:cantSplit/>
          <w:trHeight w:val="11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19 3 01 </w:t>
            </w:r>
            <w:r>
              <w:t>88050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190,0</w:t>
            </w:r>
          </w:p>
        </w:tc>
      </w:tr>
      <w:tr w:rsidR="00350771" w:rsidRPr="00961F94" w:rsidTr="00350771">
        <w:trPr>
          <w:cantSplit/>
          <w:trHeight w:val="216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19 3 01 90800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620,1</w:t>
            </w:r>
          </w:p>
        </w:tc>
      </w:tr>
      <w:tr w:rsidR="00350771" w:rsidRPr="00961F94" w:rsidTr="00350771">
        <w:trPr>
          <w:cantSplit/>
          <w:trHeight w:val="87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19 3 02 00000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102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19 3 02 90700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19 4 00 00000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19 4 01 00000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19 4 01 90530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29,7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614FA1">
              <w:rPr>
                <w:color w:val="00000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 w:rsidRPr="00614FA1">
              <w:rPr>
                <w:color w:val="000000"/>
              </w:rPr>
              <w:t xml:space="preserve">19 4 01 </w:t>
            </w:r>
            <w:r w:rsidRPr="00614FA1">
              <w:rPr>
                <w:color w:val="000000"/>
                <w:lang w:val="en-US"/>
              </w:rPr>
              <w:t>S</w:t>
            </w:r>
            <w:r w:rsidRPr="00614FA1">
              <w:rPr>
                <w:color w:val="000000"/>
              </w:rPr>
              <w:t>8530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91,5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614FA1">
              <w:rPr>
                <w:color w:val="00000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муниципальных нужд) (средства </w:t>
            </w:r>
            <w:r>
              <w:rPr>
                <w:color w:val="000000"/>
              </w:rPr>
              <w:t>ме</w:t>
            </w:r>
            <w:r w:rsidRPr="00614FA1">
              <w:rPr>
                <w:color w:val="000000"/>
              </w:rPr>
              <w:t>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 w:rsidRPr="00614FA1">
              <w:rPr>
                <w:color w:val="000000"/>
              </w:rPr>
              <w:t xml:space="preserve">19 4 01 </w:t>
            </w:r>
            <w:r w:rsidRPr="00614FA1">
              <w:rPr>
                <w:color w:val="000000"/>
                <w:lang w:val="en-US"/>
              </w:rPr>
              <w:t>S</w:t>
            </w:r>
            <w:r w:rsidRPr="00614FA1">
              <w:rPr>
                <w:color w:val="000000"/>
              </w:rPr>
              <w:t>8530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13,7</w:t>
            </w:r>
          </w:p>
        </w:tc>
      </w:tr>
      <w:tr w:rsidR="00350771" w:rsidRPr="00961F94" w:rsidTr="00350771">
        <w:trPr>
          <w:cantSplit/>
          <w:trHeight w:val="7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3.4.Подпрограмма «Реконструкция, ремонт сетей и объектов водоснабжения»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 w:rsidRPr="00660941">
              <w:t>144,4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19 5 01 90500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A7BC9" w:rsidRDefault="00350771" w:rsidP="00512359">
            <w:r w:rsidRPr="00AA7BC9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</w:t>
            </w:r>
            <w:r>
              <w:t>2</w:t>
            </w:r>
            <w:r w:rsidRPr="00626CA3">
              <w:t xml:space="preserve">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45,0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A7BC9" w:rsidRDefault="00350771" w:rsidP="00512359">
            <w:r w:rsidRPr="00AA7BC9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</w:t>
            </w:r>
            <w:r>
              <w:t>2</w:t>
            </w:r>
            <w:r w:rsidRPr="00626CA3">
              <w:t xml:space="preserve"> 9</w:t>
            </w:r>
            <w:r>
              <w:t>8</w:t>
            </w:r>
            <w:r w:rsidRPr="00626CA3"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>
              <w:t>5</w:t>
            </w:r>
            <w:r w:rsidRPr="00626CA3">
              <w:t>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45,0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3.5.Подпрограмма «</w:t>
            </w:r>
            <w:proofErr w:type="spellStart"/>
            <w:r w:rsidRPr="00626CA3">
              <w:rPr>
                <w:bCs/>
              </w:rPr>
              <w:t>Энергоэффективность</w:t>
            </w:r>
            <w:proofErr w:type="spellEnd"/>
            <w:r w:rsidRPr="00626CA3">
              <w:rPr>
                <w:bCs/>
              </w:rPr>
              <w:t xml:space="preserve"> и </w:t>
            </w:r>
            <w:r w:rsidRPr="00626CA3">
              <w:t>развитие энергетики в Петровском сельском поселении»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19 6 00 00000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 w:rsidRPr="00660941">
              <w:t>25,0</w:t>
            </w:r>
          </w:p>
        </w:tc>
      </w:tr>
      <w:tr w:rsidR="00350771" w:rsidRPr="00961F94" w:rsidTr="00350771">
        <w:trPr>
          <w:cantSplit/>
          <w:trHeight w:val="113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19 6 01 00000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110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 xml:space="preserve">Расходы на повышение </w:t>
            </w:r>
            <w:proofErr w:type="spellStart"/>
            <w:r w:rsidRPr="00626CA3">
              <w:t>энергоэффективности</w:t>
            </w:r>
            <w:proofErr w:type="spellEnd"/>
            <w:r w:rsidRPr="00626CA3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19 6 01 91220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</w:t>
            </w:r>
            <w: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919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lastRenderedPageBreak/>
              <w:t>3.6.Подпрограмма «Благоустройство мест массового отдыха»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19 8 00 00000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129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19 8 01 00000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15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highlight w:val="yellow"/>
              </w:rPr>
            </w:pPr>
            <w:r w:rsidRPr="00626CA3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highlight w:val="yellow"/>
              </w:rPr>
            </w:pPr>
            <w:r w:rsidRPr="00626CA3">
              <w:t>19 8 01 90520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78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3.7.Подпрограмма "Развитие градостроительной деятельности"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19 7 00 00000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 w:rsidRPr="00660941">
              <w:t>90,0</w:t>
            </w:r>
          </w:p>
        </w:tc>
      </w:tr>
      <w:tr w:rsidR="00350771" w:rsidRPr="00961F94" w:rsidTr="00350771">
        <w:trPr>
          <w:cantSplit/>
          <w:trHeight w:val="94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19 7 01 00000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111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</w:t>
            </w:r>
            <w:r w:rsidRPr="00626CA3">
              <w:rPr>
                <w:lang w:val="en-US"/>
              </w:rPr>
              <w:t>7</w:t>
            </w:r>
            <w:r w:rsidRPr="00626CA3">
              <w:t xml:space="preserve"> 01 90850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129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b/>
              </w:rPr>
            </w:pPr>
            <w:r>
              <w:rPr>
                <w:b/>
              </w:rPr>
              <w:t>4</w:t>
            </w:r>
            <w:r w:rsidRPr="00626CA3">
              <w:rPr>
                <w:b/>
              </w:rPr>
              <w:t>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b/>
              </w:rPr>
            </w:pPr>
            <w:r w:rsidRPr="00626CA3">
              <w:rPr>
                <w:b/>
              </w:rPr>
              <w:t>05 0 00 00000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67D9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129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>
              <w:t>4</w:t>
            </w:r>
            <w:r w:rsidRPr="00626CA3">
              <w:t>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05 1 00 00000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13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05 1 01 00000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05 1 01 90390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</w:t>
            </w:r>
            <w:r w:rsidRPr="00626CA3">
              <w:rPr>
                <w:b/>
                <w:color w:val="000000"/>
              </w:rPr>
              <w:t>. Муниципальная программа «Развитие транспортной системы»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r w:rsidRPr="00626CA3">
              <w:rPr>
                <w:b/>
                <w:color w:val="000000"/>
              </w:rPr>
              <w:t>24 0 00 00000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jc w:val="center"/>
              <w:rPr>
                <w:b/>
              </w:rPr>
            </w:pPr>
            <w:r w:rsidRPr="00660941">
              <w:rPr>
                <w:b/>
              </w:rPr>
              <w:t>123</w:t>
            </w:r>
            <w:r>
              <w:rPr>
                <w:b/>
              </w:rPr>
              <w:t>1</w:t>
            </w:r>
            <w:r w:rsidRPr="0066094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626CA3">
              <w:rPr>
                <w:bCs/>
                <w:color w:val="000000"/>
              </w:rPr>
              <w:t>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  <w:color w:val="000000"/>
                <w:highlight w:val="yellow"/>
              </w:rPr>
            </w:pPr>
            <w:r w:rsidRPr="00626CA3">
              <w:rPr>
                <w:bCs/>
                <w:color w:val="000000"/>
              </w:rPr>
              <w:t>24 2 00 00000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  <w:r w:rsidRPr="00626CA3">
              <w:rPr>
                <w:bCs/>
                <w:color w:val="000000"/>
              </w:rPr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  <w:r w:rsidRPr="00626CA3">
              <w:rPr>
                <w:bCs/>
                <w:color w:val="000000"/>
              </w:rPr>
              <w:t>24 2 01 00000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24 2 01 81290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spacing w:before="60"/>
              <w:rPr>
                <w:bCs/>
              </w:rPr>
            </w:pPr>
            <w:r w:rsidRPr="007F1F5C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7F1F5C">
              <w:rPr>
                <w:bCs/>
              </w:rPr>
              <w:t xml:space="preserve"> сельского поселения </w:t>
            </w:r>
            <w:r w:rsidRPr="007F1F5C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ind w:left="-220" w:firstLine="142"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 xml:space="preserve">24 2 01 </w:t>
            </w:r>
            <w:r w:rsidRPr="007F1F5C">
              <w:rPr>
                <w:lang w:val="en-US"/>
              </w:rPr>
              <w:t>S8850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spacing w:before="60"/>
              <w:rPr>
                <w:bCs/>
              </w:rPr>
            </w:pPr>
            <w:r w:rsidRPr="007F1F5C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7F1F5C">
              <w:rPr>
                <w:bCs/>
              </w:rPr>
              <w:t xml:space="preserve"> сельского поселения </w:t>
            </w:r>
            <w:r w:rsidRPr="007F1F5C">
              <w:t>(Закупка товаров работ и услуг для муниципальных нужд) (средства местного бюджета(</w:t>
            </w:r>
            <w:proofErr w:type="spellStart"/>
            <w:r w:rsidRPr="007F1F5C">
              <w:t>софинансирование</w:t>
            </w:r>
            <w:proofErr w:type="spellEnd"/>
            <w:r w:rsidRPr="007F1F5C">
              <w:t>))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ind w:left="-220"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 xml:space="preserve">   24 2 01 </w:t>
            </w:r>
            <w:r w:rsidRPr="007F1F5C">
              <w:rPr>
                <w:lang w:val="en-US"/>
              </w:rPr>
              <w:t>S8850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Default="00350771" w:rsidP="00350771">
            <w:pPr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07CCD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 w:rsidRPr="00755269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755269" w:rsidRDefault="0075526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lastRenderedPageBreak/>
        <w:t>Источники внутреннего финансирования дефицита бюджета</w:t>
      </w:r>
    </w:p>
    <w:p w:rsidR="0083630F" w:rsidRPr="000A246D" w:rsidRDefault="00A6761E" w:rsidP="0083630F">
      <w:pPr>
        <w:jc w:val="center"/>
        <w:rPr>
          <w:b/>
          <w:bCs/>
        </w:rPr>
      </w:pPr>
      <w:r>
        <w:rPr>
          <w:b/>
          <w:bCs/>
        </w:rPr>
        <w:t>Петровского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B4DD0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66365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77"/>
        <w:gridCol w:w="2970"/>
        <w:gridCol w:w="1834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C66365" w:rsidP="00755269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755269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50771">
              <w:rPr>
                <w:b/>
                <w:bCs/>
              </w:rPr>
              <w:t>418,6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755269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50771">
              <w:rPr>
                <w:b/>
                <w:bCs/>
              </w:rPr>
              <w:t>418,6</w:t>
            </w:r>
          </w:p>
        </w:tc>
      </w:tr>
      <w:tr w:rsidR="001E2759" w:rsidRPr="000A246D" w:rsidTr="00C53ADF">
        <w:trPr>
          <w:trHeight w:val="49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53ADF" w:rsidP="00350771">
            <w:pPr>
              <w:jc w:val="center"/>
            </w:pPr>
            <w:r w:rsidRPr="00CE0ABE">
              <w:t>-</w:t>
            </w:r>
            <w:r w:rsidR="00350771">
              <w:t>10117,4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50771" w:rsidP="00755269">
            <w:pPr>
              <w:jc w:val="center"/>
            </w:pPr>
            <w:r w:rsidRPr="00CE0ABE">
              <w:t>-</w:t>
            </w:r>
            <w:r>
              <w:t>10117,4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50771" w:rsidP="00C53ADF">
            <w:pPr>
              <w:jc w:val="center"/>
            </w:pPr>
            <w:r>
              <w:t>9698,8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50771" w:rsidP="00C53ADF">
            <w:pPr>
              <w:jc w:val="center"/>
            </w:pPr>
            <w:r>
              <w:t>9698,8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C53ADF">
        <w:trPr>
          <w:trHeight w:val="799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 w:rsidRPr="00755269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755269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</w:p>
    <w:p w:rsidR="0083630F" w:rsidRPr="000A246D" w:rsidRDefault="0083630F" w:rsidP="0083630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A6761E">
        <w:rPr>
          <w:b/>
          <w:bCs/>
        </w:rPr>
        <w:t>Петровского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B4DD0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66365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755269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755269">
        <w:rPr>
          <w:bCs/>
        </w:rPr>
        <w:t xml:space="preserve">                                      </w:t>
      </w:r>
      <w:r>
        <w:rPr>
          <w:bCs/>
        </w:rPr>
        <w:t xml:space="preserve"> 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0A246D">
        <w:rPr>
          <w:bCs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8B4DD0">
              <w:rPr>
                <w:bCs/>
              </w:rPr>
              <w:t xml:space="preserve">за </w:t>
            </w:r>
            <w:r w:rsidR="00C66365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C53ADF" w:rsidRPr="000A246D" w:rsidTr="00C53ADF">
        <w:tc>
          <w:tcPr>
            <w:tcW w:w="8330" w:type="dxa"/>
            <w:vAlign w:val="bottom"/>
          </w:tcPr>
          <w:p w:rsidR="00C53ADF" w:rsidRPr="00961F94" w:rsidRDefault="00C53ADF" w:rsidP="00755269">
            <w:pPr>
              <w:rPr>
                <w:b/>
              </w:rPr>
            </w:pPr>
            <w:r w:rsidRPr="00961F94">
              <w:rPr>
                <w:b/>
              </w:rPr>
              <w:t>Дорожный фонд Петровского сельского поселения Лискинского</w:t>
            </w:r>
          </w:p>
          <w:p w:rsidR="00C53ADF" w:rsidRPr="00961F94" w:rsidRDefault="00C53ADF" w:rsidP="00755269">
            <w:pPr>
              <w:rPr>
                <w:b/>
                <w:bCs/>
              </w:rPr>
            </w:pPr>
            <w:r w:rsidRPr="00961F94">
              <w:rPr>
                <w:b/>
              </w:rPr>
              <w:t>муниципального района Воронежской области</w:t>
            </w:r>
          </w:p>
        </w:tc>
        <w:tc>
          <w:tcPr>
            <w:tcW w:w="1843" w:type="dxa"/>
            <w:vAlign w:val="bottom"/>
          </w:tcPr>
          <w:p w:rsidR="00C53ADF" w:rsidRPr="0021422C" w:rsidRDefault="00350771" w:rsidP="00C53ADF">
            <w:pPr>
              <w:jc w:val="center"/>
              <w:rPr>
                <w:b/>
              </w:rPr>
            </w:pPr>
            <w:r>
              <w:rPr>
                <w:b/>
              </w:rPr>
              <w:t>1231,2</w:t>
            </w:r>
          </w:p>
        </w:tc>
      </w:tr>
      <w:tr w:rsidR="00C53ADF" w:rsidRPr="000A246D" w:rsidTr="00C53ADF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в том числе: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Муниципальная программа Петровского сельского поселения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C53ADF" w:rsidRPr="00961F94" w:rsidRDefault="00C53ADF" w:rsidP="00C53ADF">
            <w:pPr>
              <w:jc w:val="center"/>
            </w:pP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  <w:tr w:rsidR="00C53ADF" w:rsidRPr="000A246D" w:rsidTr="0092519E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3507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AE40806"/>
    <w:multiLevelType w:val="multilevel"/>
    <w:tmpl w:val="06623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227D52"/>
    <w:multiLevelType w:val="multilevel"/>
    <w:tmpl w:val="FFB42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31"/>
  </w:num>
  <w:num w:numId="5">
    <w:abstractNumId w:val="22"/>
  </w:num>
  <w:num w:numId="6">
    <w:abstractNumId w:val="25"/>
  </w:num>
  <w:num w:numId="7">
    <w:abstractNumId w:val="15"/>
  </w:num>
  <w:num w:numId="8">
    <w:abstractNumId w:val="20"/>
  </w:num>
  <w:num w:numId="9">
    <w:abstractNumId w:val="6"/>
  </w:num>
  <w:num w:numId="10">
    <w:abstractNumId w:val="5"/>
  </w:num>
  <w:num w:numId="11">
    <w:abstractNumId w:val="2"/>
  </w:num>
  <w:num w:numId="12">
    <w:abstractNumId w:val="34"/>
  </w:num>
  <w:num w:numId="13">
    <w:abstractNumId w:val="13"/>
  </w:num>
  <w:num w:numId="14">
    <w:abstractNumId w:val="16"/>
  </w:num>
  <w:num w:numId="15">
    <w:abstractNumId w:val="26"/>
  </w:num>
  <w:num w:numId="16">
    <w:abstractNumId w:val="7"/>
  </w:num>
  <w:num w:numId="17">
    <w:abstractNumId w:val="28"/>
  </w:num>
  <w:num w:numId="18">
    <w:abstractNumId w:val="33"/>
  </w:num>
  <w:num w:numId="19">
    <w:abstractNumId w:val="32"/>
  </w:num>
  <w:num w:numId="20">
    <w:abstractNumId w:val="27"/>
  </w:num>
  <w:num w:numId="21">
    <w:abstractNumId w:val="4"/>
  </w:num>
  <w:num w:numId="22">
    <w:abstractNumId w:val="30"/>
  </w:num>
  <w:num w:numId="23">
    <w:abstractNumId w:val="11"/>
  </w:num>
  <w:num w:numId="24">
    <w:abstractNumId w:val="29"/>
  </w:num>
  <w:num w:numId="25">
    <w:abstractNumId w:val="0"/>
  </w:num>
  <w:num w:numId="26">
    <w:abstractNumId w:val="19"/>
  </w:num>
  <w:num w:numId="27">
    <w:abstractNumId w:val="1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10"/>
  </w:num>
  <w:num w:numId="34">
    <w:abstractNumId w:val="12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084B"/>
    <w:rsid w:val="00052087"/>
    <w:rsid w:val="00057153"/>
    <w:rsid w:val="00061DBF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03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31A4"/>
    <w:rsid w:val="002C59E1"/>
    <w:rsid w:val="002F57CE"/>
    <w:rsid w:val="00312B63"/>
    <w:rsid w:val="00315D69"/>
    <w:rsid w:val="00316579"/>
    <w:rsid w:val="00327353"/>
    <w:rsid w:val="003322EF"/>
    <w:rsid w:val="00345FC3"/>
    <w:rsid w:val="00350771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D45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1EB0"/>
    <w:rsid w:val="006B7639"/>
    <w:rsid w:val="006C0DE8"/>
    <w:rsid w:val="006E3064"/>
    <w:rsid w:val="006E5FA8"/>
    <w:rsid w:val="00705BA9"/>
    <w:rsid w:val="00722735"/>
    <w:rsid w:val="00730212"/>
    <w:rsid w:val="0075185F"/>
    <w:rsid w:val="00755269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B4DD0"/>
    <w:rsid w:val="008C249F"/>
    <w:rsid w:val="008D1254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4F8D"/>
    <w:rsid w:val="00A27160"/>
    <w:rsid w:val="00A5289F"/>
    <w:rsid w:val="00A54F6C"/>
    <w:rsid w:val="00A656AC"/>
    <w:rsid w:val="00A6761E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3681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07CCD"/>
    <w:rsid w:val="00C14EE0"/>
    <w:rsid w:val="00C33863"/>
    <w:rsid w:val="00C36E6C"/>
    <w:rsid w:val="00C45DD7"/>
    <w:rsid w:val="00C51716"/>
    <w:rsid w:val="00C53ADF"/>
    <w:rsid w:val="00C6354A"/>
    <w:rsid w:val="00C66365"/>
    <w:rsid w:val="00C73006"/>
    <w:rsid w:val="00C75C3A"/>
    <w:rsid w:val="00C8282F"/>
    <w:rsid w:val="00C84885"/>
    <w:rsid w:val="00C90EAD"/>
    <w:rsid w:val="00C9166C"/>
    <w:rsid w:val="00CC42DB"/>
    <w:rsid w:val="00CE06FD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DF71E0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2CEA"/>
  <w15:docId w15:val="{22871330-1019-4822-9491-80689E0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CD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uiPriority w:val="59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210">
    <w:name w:val="Заголовок 2 Знак1"/>
    <w:aliases w:val="!Разделы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basedOn w:val="a0"/>
    <w:semiHidden/>
    <w:rsid w:val="00C07CC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4B9D-22DE-4B57-9382-CEE4082B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8690</Words>
  <Characters>49536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4</cp:revision>
  <cp:lastPrinted>2018-03-19T13:00:00Z</cp:lastPrinted>
  <dcterms:created xsi:type="dcterms:W3CDTF">2025-02-17T10:58:00Z</dcterms:created>
  <dcterms:modified xsi:type="dcterms:W3CDTF">2025-02-18T05:57:00Z</dcterms:modified>
</cp:coreProperties>
</file>